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1228"/>
        <w:gridCol w:w="919"/>
        <w:gridCol w:w="1276"/>
        <w:gridCol w:w="790"/>
        <w:gridCol w:w="828"/>
      </w:tblGrid>
      <w:tr w:rsidR="00660279" w:rsidRPr="00887A77" w:rsidTr="00887A77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:rsidR="00660279" w:rsidRPr="00887A77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887A77" w:rsidTr="00887A77">
        <w:trPr>
          <w:trHeight w:val="450"/>
          <w:tblCellSpacing w:w="15" w:type="dxa"/>
          <w:jc w:val="center"/>
        </w:trPr>
        <w:tc>
          <w:tcPr>
            <w:tcW w:w="2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887A77" w:rsidTr="00887A77">
        <w:trPr>
          <w:trHeight w:val="375"/>
          <w:tblCellSpacing w:w="15" w:type="dxa"/>
          <w:jc w:val="center"/>
        </w:trPr>
        <w:tc>
          <w:tcPr>
            <w:tcW w:w="2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D500E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ve Siyasi Tarih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B463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ATA 501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887A77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887A7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538"/>
      </w:tblGrid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6538"/>
      </w:tblGrid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887A77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D500E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Seçmeli </w:t>
            </w:r>
          </w:p>
        </w:tc>
      </w:tr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D909B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 Dr. Zekeriya KURŞUN</w:t>
            </w:r>
          </w:p>
        </w:tc>
      </w:tr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A61A3A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6B463C" w:rsidRPr="00887A7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D90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3C"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Zekeriya </w:t>
            </w:r>
            <w:r w:rsidR="00D909B4">
              <w:rPr>
                <w:rFonts w:ascii="Times New Roman" w:hAnsi="Times New Roman" w:cs="Times New Roman"/>
                <w:sz w:val="24"/>
                <w:szCs w:val="24"/>
              </w:rPr>
              <w:t>KURŞUN</w:t>
            </w:r>
          </w:p>
        </w:tc>
      </w:tr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Default="006B463C" w:rsidP="00660279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Türkiye’nin siyasi ve sosyal olaylarını Osmanlı devletinin son yüzyılından başlayarak Cumhuriyetin ilanına kadar inceler.</w:t>
            </w:r>
          </w:p>
          <w:p w:rsidR="009F7FA8" w:rsidRPr="00887A77" w:rsidRDefault="009F7FA8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063667">
              <w:rPr>
                <w:rFonts w:ascii="Times New Roman" w:hAnsi="Times New Roman" w:cs="Times New Roman"/>
                <w:sz w:val="24"/>
                <w:szCs w:val="24"/>
              </w:rPr>
              <w:t>Türkiye’nin siyasi ve sosyal olaylarını Birinci Dünya Savaşının sonundan itibaren günümüze kadar inceler.</w:t>
            </w:r>
          </w:p>
        </w:tc>
      </w:tr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18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F7FA8" w:rsidRDefault="006B463C" w:rsidP="00660279">
            <w:pPr>
              <w:spacing w:after="0" w:line="288" w:lineRule="atLeast"/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Osmanlı İmparatorluğu ve içinde bulunduğu siyasi ve sosyal gelişmeleri Dünya Devletleri ile karşılaştırmalı olarak Milli Mücadele döneminin sonuna kadar olan süreç içerisinde ele almaya yöneliktir.</w:t>
            </w:r>
            <w:r w:rsidR="009F7FA8">
              <w:t xml:space="preserve"> </w:t>
            </w:r>
          </w:p>
          <w:p w:rsidR="00660279" w:rsidRDefault="009F7FA8" w:rsidP="00660279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7FA8">
              <w:rPr>
                <w:rFonts w:ascii="Times New Roman" w:hAnsi="Times New Roman" w:cs="Times New Roman"/>
                <w:sz w:val="24"/>
                <w:szCs w:val="24"/>
              </w:rPr>
              <w:t>Cumhuriyet’in ilanından itibaren Türkiye’nin iç ve dış olaylarını karşılaştırmalı olarak günümüze kadar ele almaya yöneliktir.</w:t>
            </w:r>
          </w:p>
          <w:p w:rsidR="009F7FA8" w:rsidRDefault="009F7FA8" w:rsidP="00660279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A8" w:rsidRPr="00887A77" w:rsidRDefault="009F7FA8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2"/>
        <w:gridCol w:w="1085"/>
        <w:gridCol w:w="1220"/>
        <w:gridCol w:w="1305"/>
      </w:tblGrid>
      <w:tr w:rsidR="00CC1930" w:rsidRPr="00887A77" w:rsidTr="00887A77">
        <w:trPr>
          <w:tblCellSpacing w:w="15" w:type="dxa"/>
          <w:jc w:val="center"/>
        </w:trPr>
        <w:tc>
          <w:tcPr>
            <w:tcW w:w="32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87A77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87A77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887A77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87A77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87A77" w:rsidRPr="00887A77" w:rsidTr="00887A77">
        <w:trPr>
          <w:trHeight w:val="450"/>
          <w:tblCellSpacing w:w="15" w:type="dxa"/>
          <w:jc w:val="center"/>
        </w:trPr>
        <w:tc>
          <w:tcPr>
            <w:tcW w:w="32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1. Batı medeniyetinin tarihsel gelişimini açıklar.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887A77" w:rsidRPr="00887A77" w:rsidTr="00887A77">
        <w:trPr>
          <w:trHeight w:val="450"/>
          <w:tblCellSpacing w:w="15" w:type="dxa"/>
          <w:jc w:val="center"/>
        </w:trPr>
        <w:tc>
          <w:tcPr>
            <w:tcW w:w="32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2. Amerika ve Fransa’daki devrimleri karşılaştırır.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887A77" w:rsidRPr="00887A77" w:rsidTr="00887A77">
        <w:trPr>
          <w:trHeight w:val="450"/>
          <w:tblCellSpacing w:w="15" w:type="dxa"/>
          <w:jc w:val="center"/>
        </w:trPr>
        <w:tc>
          <w:tcPr>
            <w:tcW w:w="32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3. Siyasi İdeolojilerin tarihteki etkisini irdeler.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887A77" w:rsidRPr="00887A77" w:rsidTr="00887A77">
        <w:trPr>
          <w:trHeight w:val="450"/>
          <w:tblCellSpacing w:w="15" w:type="dxa"/>
          <w:jc w:val="center"/>
        </w:trPr>
        <w:tc>
          <w:tcPr>
            <w:tcW w:w="32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4. İdeolojilerin Osmanlı devletine yansımalarını değerlendirir.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887A77" w:rsidRPr="00887A77" w:rsidTr="00887A77">
        <w:trPr>
          <w:trHeight w:val="450"/>
          <w:tblCellSpacing w:w="15" w:type="dxa"/>
          <w:jc w:val="center"/>
        </w:trPr>
        <w:tc>
          <w:tcPr>
            <w:tcW w:w="325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5. Avrupa’daki siyasi bloklaşmaları analiz eder</w:t>
            </w:r>
            <w:proofErr w:type="gramStart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0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887A77" w:rsidRPr="00887A77" w:rsidTr="00887A77">
        <w:trPr>
          <w:trHeight w:val="334"/>
          <w:tblCellSpacing w:w="15" w:type="dxa"/>
          <w:jc w:val="center"/>
        </w:trPr>
        <w:tc>
          <w:tcPr>
            <w:tcW w:w="32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Emperyalizmi betimler.</w:t>
            </w:r>
          </w:p>
        </w:tc>
        <w:tc>
          <w:tcPr>
            <w:tcW w:w="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6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D909B4" w:rsidRDefault="00D909B4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D909B4" w:rsidRDefault="00660279" w:rsidP="00D909B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Spec="outside"/>
        <w:tblW w:w="5728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6857"/>
      </w:tblGrid>
      <w:tr w:rsidR="00D909B4" w:rsidRPr="00BE3186" w:rsidTr="00D909B4">
        <w:trPr>
          <w:trHeight w:val="657"/>
          <w:tblCellSpacing w:w="15" w:type="dxa"/>
        </w:trPr>
        <w:tc>
          <w:tcPr>
            <w:tcW w:w="16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09B4" w:rsidRPr="00BE3186" w:rsidRDefault="00D909B4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D909B4" w:rsidRPr="00BE3186" w:rsidRDefault="00D909B4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</w:tc>
        <w:tc>
          <w:tcPr>
            <w:tcW w:w="32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09B4" w:rsidRPr="00BE3186" w:rsidRDefault="00D909B4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D909B4" w:rsidRPr="00BE3186" w:rsidTr="00D909B4">
        <w:trPr>
          <w:trHeight w:val="597"/>
          <w:tblCellSpacing w:w="15" w:type="dxa"/>
        </w:trPr>
        <w:tc>
          <w:tcPr>
            <w:tcW w:w="16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09B4" w:rsidRPr="00BE3186" w:rsidRDefault="00D909B4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D909B4" w:rsidRPr="00BE3186" w:rsidRDefault="00D909B4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</w:tc>
        <w:tc>
          <w:tcPr>
            <w:tcW w:w="32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909B4" w:rsidRPr="00BE3186" w:rsidRDefault="00D909B4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887A77" w:rsidRPr="00887A77" w:rsidRDefault="00887A7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5643"/>
        <w:gridCol w:w="3851"/>
      </w:tblGrid>
      <w:tr w:rsidR="00660279" w:rsidRPr="00887A77" w:rsidTr="00887A77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Modern Dünyanın oluşumuna Doğru: Batı’nın Üstünlüğü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Doğu Dünyasında Gelşmeler: Osmanlı Devleti’nde Güç Kayıpları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Amerikan Devrimi ve Sonuçları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Amerika’da anayasal hareketler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Fransız Devrimi ve Sonuçları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Halk Bildirisi ve Anayasa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Siyasi İdeolojileri Anlamaya giriş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Liberalizm ve Sosyalizm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Nasyonalizm ve Sonuçları, Viyana Kongresi, Avrupa’da Devrimler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İdeolojilerin Doğuya yansımaları,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Panislavizm ve Osmanlı Devleti’ne Yansımaları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Avrupa’da Yeni Yapılanmalar: Alman ve İtalyan Birliklerinin Kurulması, Bloklaşmalar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7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Emperyalizm</w:t>
            </w:r>
          </w:p>
        </w:tc>
        <w:tc>
          <w:tcPr>
            <w:tcW w:w="182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Modern Dünyanın oluşumuna Doğru: Batı’nın Üstünlüğü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04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87A77" w:rsidRPr="00887A77" w:rsidTr="00887A77">
        <w:trPr>
          <w:trHeight w:val="375"/>
          <w:tblCellSpacing w:w="15" w:type="dxa"/>
          <w:jc w:val="center"/>
        </w:trPr>
        <w:tc>
          <w:tcPr>
            <w:tcW w:w="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887A77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7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87A77" w:rsidRPr="00887A77" w:rsidRDefault="00887A77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8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6864"/>
      </w:tblGrid>
      <w:tr w:rsidR="00660279" w:rsidRPr="00887A77" w:rsidTr="00887A77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87A77" w:rsidTr="00D909B4">
        <w:trPr>
          <w:trHeight w:val="1374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B463C" w:rsidRPr="00887A77" w:rsidRDefault="006B463C" w:rsidP="006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Fahir Armaoğlu, </w:t>
            </w:r>
            <w:r w:rsidRPr="00887A77">
              <w:rPr>
                <w:rFonts w:ascii="Times New Roman" w:hAnsi="Times New Roman" w:cs="Times New Roman"/>
                <w:b/>
                <w:sz w:val="24"/>
                <w:szCs w:val="24"/>
              </w:rPr>
              <w:t>Siyasi Tarih, 1789-1914</w:t>
            </w:r>
          </w:p>
          <w:p w:rsidR="006B463C" w:rsidRPr="00887A77" w:rsidRDefault="006B463C" w:rsidP="006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proofErr w:type="spellStart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Sander</w:t>
            </w:r>
            <w:proofErr w:type="spellEnd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A77">
              <w:rPr>
                <w:rFonts w:ascii="Times New Roman" w:hAnsi="Times New Roman" w:cs="Times New Roman"/>
                <w:b/>
                <w:sz w:val="24"/>
                <w:szCs w:val="24"/>
              </w:rPr>
              <w:t>Siyasi Tarih, 1-2</w:t>
            </w:r>
          </w:p>
          <w:p w:rsidR="006B463C" w:rsidRPr="00887A77" w:rsidRDefault="006B463C" w:rsidP="006B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Andrew Heywood, </w:t>
            </w:r>
            <w:r w:rsidRPr="00887A77">
              <w:rPr>
                <w:rFonts w:ascii="Times New Roman" w:hAnsi="Times New Roman" w:cs="Times New Roman"/>
                <w:b/>
                <w:sz w:val="24"/>
                <w:szCs w:val="24"/>
              </w:rPr>
              <w:t>Siyasi İdeolojiler</w:t>
            </w:r>
          </w:p>
          <w:p w:rsidR="00660279" w:rsidRPr="00887A77" w:rsidRDefault="00660279" w:rsidP="00A61A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946"/>
      </w:tblGrid>
      <w:tr w:rsidR="00660279" w:rsidRPr="00887A77" w:rsidTr="00887A77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87A77" w:rsidTr="00887A77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87A77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87A77" w:rsidTr="00887A77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87A77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87A77" w:rsidTr="00887A77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6"/>
        <w:gridCol w:w="699"/>
        <w:gridCol w:w="2120"/>
      </w:tblGrid>
      <w:tr w:rsidR="00660279" w:rsidRPr="00887A77" w:rsidTr="00887A77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87A77" w:rsidTr="00887A77">
        <w:trPr>
          <w:trHeight w:val="450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87A77" w:rsidTr="00887A77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2A6FB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887A77" w:rsidTr="00887A77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87A77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87A77" w:rsidRDefault="002A6FB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87A77" w:rsidRDefault="002A6FB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887A77" w:rsidTr="00887A77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B51DED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B51DED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887A77" w:rsidTr="00887A77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7"/>
        <w:gridCol w:w="2628"/>
      </w:tblGrid>
      <w:tr w:rsidR="00660279" w:rsidRPr="00887A77" w:rsidTr="00887A77">
        <w:trPr>
          <w:trHeight w:val="375"/>
          <w:tblCellSpacing w:w="15" w:type="dxa"/>
          <w:jc w:val="center"/>
        </w:trPr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10"/>
        <w:gridCol w:w="391"/>
        <w:gridCol w:w="491"/>
        <w:gridCol w:w="474"/>
        <w:gridCol w:w="490"/>
        <w:gridCol w:w="1516"/>
      </w:tblGrid>
      <w:tr w:rsidR="00887A77" w:rsidRPr="00BE3186" w:rsidTr="00887A77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87A77" w:rsidRPr="00BE3186" w:rsidTr="00887A77">
        <w:trPr>
          <w:trHeight w:val="450"/>
          <w:tblCellSpacing w:w="15" w:type="dxa"/>
          <w:jc w:val="center"/>
        </w:trPr>
        <w:tc>
          <w:tcPr>
            <w:tcW w:w="13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2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87A77" w:rsidRPr="00BE3186" w:rsidTr="00887A77">
        <w:trPr>
          <w:tblCellSpacing w:w="15" w:type="dxa"/>
          <w:jc w:val="center"/>
        </w:trPr>
        <w:tc>
          <w:tcPr>
            <w:tcW w:w="13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87A77" w:rsidRPr="00BE3186" w:rsidRDefault="00887A77" w:rsidP="00CE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2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87A77" w:rsidRPr="00BE3186" w:rsidRDefault="00887A77" w:rsidP="00CE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87A77" w:rsidRPr="00BE3186" w:rsidTr="00887A77">
        <w:trPr>
          <w:trHeight w:val="572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87A77" w:rsidRPr="00BE3186" w:rsidTr="00887A77">
        <w:trPr>
          <w:trHeight w:val="597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87A77" w:rsidRPr="00BE3186" w:rsidTr="00887A77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87A77" w:rsidRPr="00BE3186" w:rsidTr="00887A77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87A77" w:rsidRPr="00BE3186" w:rsidTr="00887A77">
        <w:trPr>
          <w:trHeight w:val="544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E0676F" w:rsidRDefault="00887A77" w:rsidP="00CE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87A77" w:rsidRPr="00BE3186" w:rsidTr="00887A77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E0676F" w:rsidRDefault="00887A77" w:rsidP="00CE144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87A77" w:rsidRPr="00BE3186" w:rsidTr="00887A77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87A77" w:rsidRPr="00BE3186" w:rsidTr="00887A77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87A77" w:rsidRPr="00BE3186" w:rsidTr="00887A77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87A77" w:rsidRPr="00BE3186" w:rsidTr="00887A77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E0676F" w:rsidRDefault="00887A77" w:rsidP="00CE144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887A77" w:rsidRDefault="00887A7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A77" w:rsidRDefault="00887A7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3"/>
        <w:gridCol w:w="950"/>
        <w:gridCol w:w="767"/>
        <w:gridCol w:w="1314"/>
      </w:tblGrid>
      <w:tr w:rsidR="00660279" w:rsidRPr="00887A77" w:rsidTr="002A5470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87A77" w:rsidTr="002A5470">
        <w:trPr>
          <w:trHeight w:val="450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887A77" w:rsidRPr="00887A77" w:rsidTr="002A5470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887A77" w:rsidRPr="00887A77" w:rsidTr="002A5470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887A77" w:rsidRPr="00887A77" w:rsidTr="002A5470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887A77" w:rsidRPr="00887A77" w:rsidTr="002A5470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887A77" w:rsidRPr="00887A77" w:rsidTr="002A5470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887A77" w:rsidRPr="00887A77" w:rsidTr="002A5470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887A77" w:rsidRPr="00887A77" w:rsidTr="002A5470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887A77" w:rsidRPr="00887A77" w:rsidTr="002A5470">
        <w:trPr>
          <w:trHeight w:val="375"/>
          <w:tblCellSpacing w:w="15" w:type="dxa"/>
          <w:jc w:val="center"/>
        </w:trPr>
        <w:tc>
          <w:tcPr>
            <w:tcW w:w="3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A77" w:rsidRPr="00AE3143" w:rsidRDefault="00887A77" w:rsidP="00887A7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14D5D" w:rsidRPr="00887A77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87A77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2A5470"/>
    <w:rsid w:val="002A6FB7"/>
    <w:rsid w:val="00376ED8"/>
    <w:rsid w:val="00490150"/>
    <w:rsid w:val="00541B81"/>
    <w:rsid w:val="00660279"/>
    <w:rsid w:val="006B463C"/>
    <w:rsid w:val="00814D5D"/>
    <w:rsid w:val="00887A77"/>
    <w:rsid w:val="009F7FA8"/>
    <w:rsid w:val="00A46DEC"/>
    <w:rsid w:val="00A61A3A"/>
    <w:rsid w:val="00B51DED"/>
    <w:rsid w:val="00B937F7"/>
    <w:rsid w:val="00CC1930"/>
    <w:rsid w:val="00D500E7"/>
    <w:rsid w:val="00D909B4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48498-9F6F-46D1-AE26-84368CE2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4</cp:revision>
  <cp:lastPrinted>2017-01-26T07:05:00Z</cp:lastPrinted>
  <dcterms:created xsi:type="dcterms:W3CDTF">2017-01-25T08:53:00Z</dcterms:created>
  <dcterms:modified xsi:type="dcterms:W3CDTF">2017-01-26T07:05:00Z</dcterms:modified>
</cp:coreProperties>
</file>