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77" w:rsidRDefault="00BC5E77" w:rsidP="00156817">
      <w:pPr>
        <w:spacing w:line="360" w:lineRule="auto"/>
      </w:pPr>
    </w:p>
    <w:p w:rsidR="00BC5E77" w:rsidRDefault="00BC5E77" w:rsidP="00156817">
      <w:pPr>
        <w:spacing w:line="360" w:lineRule="auto"/>
      </w:pPr>
    </w:p>
    <w:p w:rsidR="00BC5E77" w:rsidRDefault="00BC5E77" w:rsidP="00156817">
      <w:pPr>
        <w:spacing w:line="360" w:lineRule="auto"/>
      </w:pPr>
    </w:p>
    <w:p w:rsidR="00BC5E77" w:rsidRDefault="00383DA1" w:rsidP="00BC5E77">
      <w:pPr>
        <w:spacing w:line="360" w:lineRule="auto"/>
        <w:jc w:val="right"/>
      </w:pPr>
      <w:r>
        <w:t>........</w:t>
      </w:r>
      <w:bookmarkStart w:id="0" w:name="_GoBack"/>
      <w:bookmarkEnd w:id="0"/>
      <w:r w:rsidR="001A62AB">
        <w:t>2020</w:t>
      </w:r>
    </w:p>
    <w:p w:rsidR="00BC5E77" w:rsidRDefault="00BC5E77" w:rsidP="00156817">
      <w:pPr>
        <w:spacing w:line="360" w:lineRule="auto"/>
      </w:pPr>
    </w:p>
    <w:p w:rsidR="009F472E" w:rsidRDefault="009F472E" w:rsidP="00BC5E77">
      <w:pPr>
        <w:spacing w:line="360" w:lineRule="auto"/>
        <w:jc w:val="both"/>
      </w:pPr>
      <w:r>
        <w:t>Ataturk’s Principles and the history of Turkish Revolution organised by Ataturk’s Principles and the history of Turkish Revolution Institute,  (HTR 302 )</w:t>
      </w:r>
      <w:r w:rsidR="00BC5E77">
        <w:t xml:space="preserve"> coded lesson’s contents is pre</w:t>
      </w:r>
      <w:r>
        <w:t>sented down below very truly yours.</w:t>
      </w:r>
      <w:r>
        <w:tab/>
      </w:r>
    </w:p>
    <w:p w:rsidR="009F472E" w:rsidRDefault="009F472E" w:rsidP="00BC5E77">
      <w:pPr>
        <w:spacing w:line="360" w:lineRule="auto"/>
        <w:jc w:val="both"/>
      </w:pPr>
    </w:p>
    <w:p w:rsidR="00A323DC" w:rsidRPr="00156817" w:rsidRDefault="00A323DC" w:rsidP="00156817">
      <w:pPr>
        <w:spacing w:line="360" w:lineRule="auto"/>
      </w:pPr>
      <w:r>
        <w:rPr>
          <w:lang w:val="en-US"/>
        </w:rPr>
        <w:t>The T</w:t>
      </w:r>
      <w:r w:rsidRPr="00136BA7">
        <w:rPr>
          <w:lang w:val="en-US"/>
        </w:rPr>
        <w:t>reaty of Laussane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>
        <w:rPr>
          <w:lang w:val="en-US"/>
        </w:rPr>
        <w:t>The Political Reforms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a-</w:t>
      </w:r>
      <w:r>
        <w:rPr>
          <w:lang w:val="en-US"/>
        </w:rPr>
        <w:t>The Aboli</w:t>
      </w:r>
      <w:r w:rsidRPr="00136BA7">
        <w:rPr>
          <w:lang w:val="en-US"/>
        </w:rPr>
        <w:t>tion of Sultanate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b-The Proclamation of Republic</w:t>
      </w:r>
    </w:p>
    <w:p w:rsidR="00A323DC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c-</w:t>
      </w:r>
      <w:r>
        <w:rPr>
          <w:lang w:val="en-US"/>
        </w:rPr>
        <w:t>The Aboli</w:t>
      </w:r>
      <w:r w:rsidRPr="00136BA7">
        <w:rPr>
          <w:lang w:val="en-US"/>
        </w:rPr>
        <w:t>tion of</w:t>
      </w:r>
      <w:r>
        <w:rPr>
          <w:lang w:val="en-US"/>
        </w:rPr>
        <w:t xml:space="preserve"> the Calip</w:t>
      </w:r>
      <w:r w:rsidRPr="00136BA7">
        <w:rPr>
          <w:lang w:val="en-US"/>
        </w:rPr>
        <w:t>hate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 xml:space="preserve">The </w:t>
      </w:r>
      <w:r>
        <w:rPr>
          <w:lang w:val="en-US"/>
        </w:rPr>
        <w:t>R</w:t>
      </w:r>
      <w:r w:rsidRPr="00136BA7">
        <w:rPr>
          <w:lang w:val="en-US"/>
        </w:rPr>
        <w:t xml:space="preserve">eactions </w:t>
      </w:r>
      <w:r>
        <w:rPr>
          <w:lang w:val="en-US"/>
        </w:rPr>
        <w:t>A</w:t>
      </w:r>
      <w:r w:rsidRPr="00136BA7">
        <w:rPr>
          <w:lang w:val="en-US"/>
        </w:rPr>
        <w:t>gainst Political Reforms and Trials for Multi-Party System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>
        <w:rPr>
          <w:lang w:val="en-US"/>
        </w:rPr>
        <w:t>The E</w:t>
      </w:r>
      <w:r w:rsidRPr="00136BA7">
        <w:rPr>
          <w:lang w:val="en-US"/>
        </w:rPr>
        <w:t>stablishment of Secular Law System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The Reforms in Cultural and Social Life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Modern Education and Science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Economic Developments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Foreign Policy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Ataturk Principles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Turkey after Mustafa Kemal Ataturk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Turkey from World War</w:t>
      </w:r>
      <w:r>
        <w:rPr>
          <w:lang w:val="en-US"/>
        </w:rPr>
        <w:t xml:space="preserve"> II</w:t>
      </w:r>
      <w:r w:rsidRPr="00136BA7">
        <w:rPr>
          <w:lang w:val="en-US"/>
        </w:rPr>
        <w:t xml:space="preserve"> to 21st century 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a-Political Life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b-Economic Developments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c-Law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d-Daily Life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 xml:space="preserve">e-Foreign Policy </w:t>
      </w:r>
    </w:p>
    <w:p w:rsidR="00A323DC" w:rsidRPr="00136BA7" w:rsidRDefault="00A323DC" w:rsidP="00156817">
      <w:pPr>
        <w:spacing w:line="360" w:lineRule="auto"/>
        <w:rPr>
          <w:lang w:val="en-US"/>
        </w:rPr>
      </w:pPr>
      <w:r w:rsidRPr="00136BA7">
        <w:rPr>
          <w:lang w:val="en-US"/>
        </w:rPr>
        <w:t>f-European Union</w:t>
      </w:r>
    </w:p>
    <w:p w:rsidR="00A323DC" w:rsidRDefault="00A323DC" w:rsidP="00156817">
      <w:pPr>
        <w:spacing w:line="360" w:lineRule="auto"/>
      </w:pPr>
      <w:r>
        <w:rPr>
          <w:lang w:val="en-US"/>
        </w:rPr>
        <w:t>g-Globaliz</w:t>
      </w:r>
      <w:r w:rsidRPr="00136BA7">
        <w:rPr>
          <w:lang w:val="en-US"/>
        </w:rPr>
        <w:t>ation</w:t>
      </w:r>
      <w:r w:rsidR="00BC5E77">
        <w:rPr>
          <w:lang w:val="en-US"/>
        </w:rPr>
        <w:t xml:space="preserve"> and National Security</w:t>
      </w:r>
    </w:p>
    <w:p w:rsidR="001B674E" w:rsidRDefault="002D6F2B" w:rsidP="001B674E">
      <w:pPr>
        <w:spacing w:line="360" w:lineRule="auto"/>
        <w:ind w:left="4956" w:firstLine="708"/>
      </w:pPr>
      <w:r>
        <w:t xml:space="preserve"> </w:t>
      </w:r>
      <w:r w:rsidR="00D83647">
        <w:t>Prof. Dr. Tülay BARAN</w:t>
      </w:r>
      <w:r w:rsidR="001B674E">
        <w:tab/>
        <w:t xml:space="preserve">          </w:t>
      </w:r>
    </w:p>
    <w:p w:rsidR="009F472E" w:rsidRDefault="001B674E" w:rsidP="001B674E">
      <w:pPr>
        <w:spacing w:line="360" w:lineRule="auto"/>
        <w:ind w:left="4956" w:firstLine="708"/>
        <w:rPr>
          <w:rFonts w:ascii="Calibri" w:hAnsi="Calibri" w:cs="Calibri"/>
          <w:color w:val="000000"/>
        </w:rPr>
      </w:pPr>
      <w:r>
        <w:t xml:space="preserve">   </w:t>
      </w:r>
    </w:p>
    <w:sectPr w:rsidR="009F472E" w:rsidSect="00FD1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2E"/>
    <w:rsid w:val="000D36DF"/>
    <w:rsid w:val="00156817"/>
    <w:rsid w:val="001A62AB"/>
    <w:rsid w:val="001B674E"/>
    <w:rsid w:val="00267F91"/>
    <w:rsid w:val="002D6F2B"/>
    <w:rsid w:val="00374B34"/>
    <w:rsid w:val="00383DA1"/>
    <w:rsid w:val="006A1CB2"/>
    <w:rsid w:val="006C7719"/>
    <w:rsid w:val="007634C6"/>
    <w:rsid w:val="0080083F"/>
    <w:rsid w:val="00805668"/>
    <w:rsid w:val="009F472E"/>
    <w:rsid w:val="00A323DC"/>
    <w:rsid w:val="00AD5DFE"/>
    <w:rsid w:val="00BC5E77"/>
    <w:rsid w:val="00CA1E25"/>
    <w:rsid w:val="00D83647"/>
    <w:rsid w:val="00E90334"/>
    <w:rsid w:val="00FC33C0"/>
    <w:rsid w:val="00FD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3B335-1206-4F42-8BA7-13853974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72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7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4E"/>
    <w:rPr>
      <w:rFonts w:ascii="Segoe UI" w:eastAsia="Times New Roman" w:hAnsi="Segoe UI" w:cs="Segoe UI"/>
      <w:noProof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Yeditepe University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tbaran</dc:creator>
  <cp:keywords/>
  <dc:description/>
  <cp:lastModifiedBy>Neslihan Demirci</cp:lastModifiedBy>
  <cp:revision>2</cp:revision>
  <cp:lastPrinted>2020-02-06T08:40:00Z</cp:lastPrinted>
  <dcterms:created xsi:type="dcterms:W3CDTF">2020-03-20T07:47:00Z</dcterms:created>
  <dcterms:modified xsi:type="dcterms:W3CDTF">2020-03-20T07:47:00Z</dcterms:modified>
</cp:coreProperties>
</file>