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1202"/>
        <w:gridCol w:w="914"/>
        <w:gridCol w:w="1271"/>
        <w:gridCol w:w="787"/>
        <w:gridCol w:w="823"/>
      </w:tblGrid>
      <w:tr w:rsidR="00660279" w:rsidRPr="00097DA3" w:rsidTr="00097DA3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097DA3" w:rsidRPr="00097DA3" w:rsidTr="00097DA3">
        <w:trPr>
          <w:trHeight w:val="450"/>
          <w:tblCellSpacing w:w="15" w:type="dxa"/>
          <w:jc w:val="center"/>
        </w:trPr>
        <w:tc>
          <w:tcPr>
            <w:tcW w:w="26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097DA3" w:rsidRPr="00097DA3" w:rsidTr="00097DA3">
        <w:trPr>
          <w:trHeight w:val="375"/>
          <w:tblCellSpacing w:w="15" w:type="dxa"/>
          <w:jc w:val="center"/>
        </w:trPr>
        <w:tc>
          <w:tcPr>
            <w:tcW w:w="26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HTR 302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662"/>
      </w:tblGrid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662"/>
      </w:tblGrid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097DA3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Öğretim Üyeleri-Öğretim Görevlileri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Türkiye Cumhuriyeti'nin kuruluş sürecinin, felsefesinin, temel ilkelerinin, günümüz Türkiyesi'nin bölgesel ve küresel ilişkileri ile temel ulusal sorunlarının  doğru ve tam olarak anlaşılıp özümsenmesini sağlayacak tarihi bilgi alt yapısını kazandırmaktır.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8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 xml:space="preserve">HTR 302 konuları siyasi alanda yapılan inkılaplardan başlayarak yeni Türkiye Cumhuriyetinin Lozan Anlaşmasından sonraki iç ve dış gelişmelerini inceler. Ayrıca, Atatürk sonrası Türk Dış Politikasını (İkinci Dünya Savaşı sonrası gelişmeleri-Türkiye’nin Güvenlik paktlarına üyeliği ve Avrupa Birliği ile olan ilişkileri) sebep-sonuç ilişkisi bağlamında irdeler.  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9"/>
        <w:gridCol w:w="1226"/>
        <w:gridCol w:w="1220"/>
        <w:gridCol w:w="1305"/>
      </w:tblGrid>
      <w:tr w:rsidR="00CC1930" w:rsidRPr="00097DA3" w:rsidTr="00097DA3">
        <w:trPr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CC1930" w:rsidRPr="00097DA3" w:rsidTr="00097DA3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1) </w:t>
            </w:r>
            <w:r w:rsidR="006846F3" w:rsidRPr="00097DA3">
              <w:rPr>
                <w:rFonts w:ascii="Times New Roman" w:hAnsi="Times New Roman" w:cs="Times New Roman"/>
                <w:sz w:val="24"/>
                <w:szCs w:val="24"/>
              </w:rPr>
              <w:t>Lozan Anlaşmasından sonra Türkiye Cumhuriyetinin uluslararası sistemde yerini kavramak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CC1930" w:rsidRPr="00097DA3" w:rsidTr="00097DA3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2) </w:t>
            </w:r>
            <w:r w:rsidR="006846F3" w:rsidRPr="00097DA3">
              <w:rPr>
                <w:rFonts w:ascii="Times New Roman" w:hAnsi="Times New Roman" w:cs="Times New Roman"/>
                <w:sz w:val="24"/>
                <w:szCs w:val="24"/>
              </w:rPr>
              <w:t>Sosyal ve siyasi alanda yapılan inkılapları bilir.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CC1930" w:rsidRPr="00097DA3" w:rsidTr="00097DA3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3) </w:t>
            </w:r>
            <w:r w:rsidR="006846F3" w:rsidRPr="00097DA3">
              <w:rPr>
                <w:rFonts w:ascii="Times New Roman" w:hAnsi="Times New Roman" w:cs="Times New Roman"/>
                <w:sz w:val="24"/>
                <w:szCs w:val="24"/>
              </w:rPr>
              <w:t>Atatürk ilke ve İnkılaplarını öğrenir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CC1930" w:rsidRPr="00097DA3" w:rsidTr="00097DA3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846F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4) </w:t>
            </w:r>
            <w:r w:rsidR="006846F3" w:rsidRPr="00097DA3">
              <w:rPr>
                <w:rFonts w:ascii="Times New Roman" w:hAnsi="Times New Roman" w:cs="Times New Roman"/>
                <w:sz w:val="24"/>
                <w:szCs w:val="24"/>
              </w:rPr>
              <w:t>Atatürk’ün dış politika anlayışını analiz eder.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CC1930" w:rsidRPr="00097DA3" w:rsidTr="00097DA3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5) </w:t>
            </w:r>
            <w:r w:rsidR="00541B81" w:rsidRPr="00097DA3">
              <w:rPr>
                <w:rFonts w:ascii="Times New Roman" w:hAnsi="Times New Roman" w:cs="Times New Roman"/>
                <w:sz w:val="24"/>
                <w:szCs w:val="24"/>
              </w:rPr>
              <w:t>Tam bağımsız yeni bir Türk devletinin kurulmasını anlatmaktadır.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  <w:tr w:rsidR="00CC1930" w:rsidRPr="00097DA3" w:rsidTr="00097DA3">
        <w:trPr>
          <w:trHeight w:val="450"/>
          <w:tblCellSpacing w:w="15" w:type="dxa"/>
          <w:jc w:val="center"/>
        </w:trPr>
        <w:tc>
          <w:tcPr>
            <w:tcW w:w="3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6) </w:t>
            </w:r>
            <w:r w:rsidR="006846F3" w:rsidRPr="00097DA3">
              <w:rPr>
                <w:rFonts w:ascii="Times New Roman" w:hAnsi="Times New Roman" w:cs="Times New Roman"/>
                <w:sz w:val="24"/>
                <w:szCs w:val="24"/>
              </w:rPr>
              <w:t>21. Yüzyıl Türkiye’sinin durumunu kavrar.</w:t>
            </w:r>
          </w:p>
        </w:tc>
        <w:tc>
          <w:tcPr>
            <w:tcW w:w="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97DA3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097DA3" w:rsidRDefault="00541B8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7126"/>
      </w:tblGrid>
      <w:tr w:rsidR="00660279" w:rsidRPr="00097DA3" w:rsidTr="00097DA3">
        <w:trPr>
          <w:tblCellSpacing w:w="15" w:type="dxa"/>
          <w:jc w:val="center"/>
        </w:trPr>
        <w:tc>
          <w:tcPr>
            <w:tcW w:w="16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 Anlatım, 2: Soru-Cevap, 3: Tartışma</w:t>
            </w:r>
          </w:p>
        </w:tc>
      </w:tr>
      <w:tr w:rsidR="00660279" w:rsidRPr="00097DA3" w:rsidTr="00097DA3">
        <w:trPr>
          <w:tblCellSpacing w:w="15" w:type="dxa"/>
          <w:jc w:val="center"/>
        </w:trPr>
        <w:tc>
          <w:tcPr>
            <w:tcW w:w="16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A: </w:t>
            </w: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Sınav , </w:t>
            </w:r>
            <w:r w:rsidR="00376ED8"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  <w:proofErr w:type="gramEnd"/>
            <w:r w:rsidR="00376ED8"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: Deney </w:t>
            </w: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 Ödev</w:t>
            </w:r>
            <w:r w:rsidR="00376ED8"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011"/>
        <w:gridCol w:w="1864"/>
      </w:tblGrid>
      <w:tr w:rsidR="00660279" w:rsidRPr="00097DA3" w:rsidTr="00097DA3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8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Lozan Barış Anlaşması (Sevr ile Karşılaştırmalı Olarak)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Siyasal Alanda Yapılanma (Saltanatın Kaldırılması, Cumhuriyetin İlanı)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Siyasal İnkılaplara Karşı Tepkiler ve Çok Partili Sisteme Geçiş Denemeleri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Sosyal ve Kültürel Yaşama Dair Yapılan İnkılaplar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Tanzimat, Islahat Fermanı ve Meşrutiyetler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Trablusgarp, Balkan Savaşları ve Sonuçları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1923-1939 arası Türk Dış Politikası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1938 sonrası siyaset, ekonomi ve hukuk alanına ilişkin yaşanan gelişmeler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İkinci Dünya Savaşı, İkinci Dünya Savaşı Türk Dış Politikası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İkinci Dünya Savaşı, İkinci Dünya Savaşı Türk Dış Politikası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Atatürk İlkeleri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37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846F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7DA3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660279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7DA3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660279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97DA3" w:rsidRPr="00097DA3" w:rsidTr="00097DA3">
        <w:trPr>
          <w:trHeight w:val="375"/>
          <w:tblCellSpacing w:w="15" w:type="dxa"/>
          <w:jc w:val="center"/>
        </w:trPr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7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660279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97DA3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097DA3" w:rsidTr="00097DA3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41B81" w:rsidRPr="00097DA3" w:rsidRDefault="00541B81" w:rsidP="00541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 xml:space="preserve">Öztürk, Cemil (Editör) </w:t>
            </w:r>
            <w:r w:rsidRPr="00097DA3">
              <w:rPr>
                <w:rFonts w:ascii="Times New Roman" w:hAnsi="Times New Roman" w:cs="Times New Roman"/>
                <w:b/>
                <w:sz w:val="24"/>
                <w:szCs w:val="24"/>
              </w:rPr>
              <w:t>İmparatorluktan Ulus Devlete Türk İnkılap Tarihi,</w:t>
            </w:r>
          </w:p>
          <w:p w:rsidR="00541B81" w:rsidRPr="00097DA3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Yazarlar :</w:t>
            </w:r>
            <w:r w:rsidRPr="0009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Tülay</w:t>
            </w:r>
            <w:proofErr w:type="gramEnd"/>
            <w:r w:rsidRPr="00097DA3">
              <w:rPr>
                <w:rFonts w:ascii="Times New Roman" w:hAnsi="Times New Roman" w:cs="Times New Roman"/>
                <w:sz w:val="24"/>
                <w:szCs w:val="24"/>
              </w:rPr>
              <w:t xml:space="preserve"> Alim BARAN (Prof.Dr.),Edip Başer (Dr.),</w:t>
            </w:r>
          </w:p>
          <w:p w:rsidR="00541B81" w:rsidRPr="00097DA3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Süleyman Beyoğlu(Prof.Dr.),</w:t>
            </w:r>
          </w:p>
          <w:p w:rsidR="00541B81" w:rsidRPr="00097DA3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Handan Diker(Dr.),</w:t>
            </w:r>
          </w:p>
          <w:p w:rsidR="00541B81" w:rsidRPr="00097DA3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Vahdettin Engin (Prof.Dr.),</w:t>
            </w:r>
          </w:p>
          <w:p w:rsidR="00541B81" w:rsidRPr="00097DA3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Cezmi Eraslan (Prof.Dr.),</w:t>
            </w:r>
          </w:p>
          <w:p w:rsidR="00541B81" w:rsidRPr="00097DA3" w:rsidRDefault="00541B81" w:rsidP="0054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Arzu M.Erdoğan (Dr.),</w:t>
            </w:r>
          </w:p>
          <w:p w:rsidR="00660279" w:rsidRPr="00097DA3" w:rsidRDefault="00541B81" w:rsidP="00097DA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hAnsi="Times New Roman" w:cs="Times New Roman"/>
                <w:sz w:val="24"/>
                <w:szCs w:val="24"/>
              </w:rPr>
              <w:t>Cemil Öztürk (Prof.Dr.)</w:t>
            </w:r>
            <w:bookmarkStart w:id="0" w:name="_GoBack"/>
            <w:bookmarkEnd w:id="0"/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541B81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Nutuk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7077"/>
      </w:tblGrid>
      <w:tr w:rsidR="00660279" w:rsidRPr="00097DA3" w:rsidTr="00097DA3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6"/>
        <w:gridCol w:w="706"/>
        <w:gridCol w:w="2208"/>
      </w:tblGrid>
      <w:tr w:rsidR="00660279" w:rsidRPr="00097DA3" w:rsidTr="00097DA3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3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Sayı</w:t>
            </w:r>
          </w:p>
        </w:tc>
        <w:tc>
          <w:tcPr>
            <w:tcW w:w="9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097DA3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60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097D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7"/>
        <w:gridCol w:w="2823"/>
      </w:tblGrid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771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119"/>
        <w:gridCol w:w="269"/>
        <w:gridCol w:w="271"/>
        <w:gridCol w:w="271"/>
        <w:gridCol w:w="271"/>
        <w:gridCol w:w="271"/>
        <w:gridCol w:w="546"/>
      </w:tblGrid>
      <w:tr w:rsidR="00660279" w:rsidRPr="00097DA3" w:rsidTr="00097DA3">
        <w:trPr>
          <w:trHeight w:val="409"/>
          <w:tblCellSpacing w:w="15" w:type="dxa"/>
          <w:jc w:val="center"/>
        </w:trPr>
        <w:tc>
          <w:tcPr>
            <w:tcW w:w="4972" w:type="pct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124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291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785" w:type="pct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660279" w:rsidRPr="00097DA3" w:rsidTr="00097DA3">
        <w:trPr>
          <w:tblCellSpacing w:w="15" w:type="dxa"/>
          <w:jc w:val="center"/>
        </w:trPr>
        <w:tc>
          <w:tcPr>
            <w:tcW w:w="124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91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  <w:hideMark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9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ECEBEB"/>
            <w:vAlign w:val="center"/>
          </w:tcPr>
          <w:p w:rsidR="00660279" w:rsidRPr="00097DA3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279" w:rsidRPr="00097DA3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1"/>
        <w:gridCol w:w="993"/>
        <w:gridCol w:w="800"/>
        <w:gridCol w:w="1097"/>
      </w:tblGrid>
      <w:tr w:rsidR="00660279" w:rsidRPr="00097DA3" w:rsidTr="00097DA3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097DA3" w:rsidTr="00097DA3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32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660279" w:rsidRPr="00097DA3" w:rsidTr="00097DA3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97DA3" w:rsidRDefault="00B51DE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97D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</w:tbl>
    <w:p w:rsidR="00814D5D" w:rsidRPr="00097DA3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097DA3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97DA3"/>
    <w:rsid w:val="00376ED8"/>
    <w:rsid w:val="00541B81"/>
    <w:rsid w:val="00660279"/>
    <w:rsid w:val="006846F3"/>
    <w:rsid w:val="00814D5D"/>
    <w:rsid w:val="00A46DEC"/>
    <w:rsid w:val="00B51DED"/>
    <w:rsid w:val="00B937F7"/>
    <w:rsid w:val="00C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5EBB-6E2F-4B79-9EC1-A6087BF6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3</cp:revision>
  <dcterms:created xsi:type="dcterms:W3CDTF">2013-05-24T12:37:00Z</dcterms:created>
  <dcterms:modified xsi:type="dcterms:W3CDTF">2015-07-31T12:20:00Z</dcterms:modified>
</cp:coreProperties>
</file>